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7575" w14:textId="77777777" w:rsidR="009F3A97" w:rsidRPr="00963CB9" w:rsidRDefault="009F3A97" w:rsidP="009F3A97">
      <w:pPr>
        <w:bidi/>
      </w:pPr>
      <w:r w:rsidRPr="00963CB9">
        <w:rPr>
          <w:rtl/>
        </w:rPr>
        <w:t>مجموعة استنتاجات ال</w:t>
      </w:r>
      <w:r w:rsidRPr="00963CB9">
        <w:t>AFTE</w:t>
      </w:r>
      <w:r w:rsidRPr="00963CB9">
        <w:rPr>
          <w:rtl/>
        </w:rPr>
        <w:t>.</w:t>
      </w:r>
    </w:p>
    <w:p w14:paraId="17F907D6" w14:textId="77777777" w:rsidR="009F3A97" w:rsidRPr="00963CB9" w:rsidRDefault="009F3A97" w:rsidP="009F3A97">
      <w:pPr>
        <w:bidi/>
      </w:pPr>
      <w:r w:rsidRPr="00963CB9">
        <w:rPr>
          <w:rtl/>
        </w:rPr>
        <w:t>تم تطوير مجموعة استنتاجات ال</w:t>
      </w:r>
      <w:r w:rsidRPr="00963CB9">
        <w:t>AFTE</w:t>
      </w:r>
      <w:r w:rsidRPr="00963CB9">
        <w:rPr>
          <w:rtl/>
        </w:rPr>
        <w:t xml:space="preserve"> من قبل لجنة معايير التطابق وتم </w:t>
      </w:r>
      <w:r w:rsidRPr="00963CB9">
        <w:rPr>
          <w:rFonts w:hint="cs"/>
          <w:rtl/>
        </w:rPr>
        <w:t>اعتمادها</w:t>
      </w:r>
      <w:r w:rsidRPr="00963CB9">
        <w:rPr>
          <w:rtl/>
        </w:rPr>
        <w:t xml:space="preserve"> من قبل أعضاء المنظمة في اجتماع العمل السنوي في أبريل 1992 (وتم نشرها في مجلة </w:t>
      </w:r>
      <w:r w:rsidRPr="00963CB9">
        <w:t>AFTE</w:t>
      </w:r>
      <w:r w:rsidRPr="00963CB9">
        <w:rPr>
          <w:rtl/>
        </w:rPr>
        <w:t xml:space="preserve"> ، المجلد 24 ، العدد 3).</w:t>
      </w:r>
    </w:p>
    <w:p w14:paraId="47AE59CF" w14:textId="77777777" w:rsidR="009F3A97" w:rsidRPr="00963CB9" w:rsidRDefault="009F3A97" w:rsidP="009F3A97">
      <w:pPr>
        <w:bidi/>
      </w:pPr>
    </w:p>
    <w:p w14:paraId="06B83577" w14:textId="77777777" w:rsidR="009F3A97" w:rsidRPr="00963CB9" w:rsidRDefault="009F3A97" w:rsidP="009F3A97">
      <w:pPr>
        <w:numPr>
          <w:ilvl w:val="0"/>
          <w:numId w:val="12"/>
        </w:numPr>
        <w:bidi/>
      </w:pPr>
      <w:r w:rsidRPr="00963CB9">
        <w:rPr>
          <w:rtl/>
        </w:rPr>
        <w:t>تطابق</w:t>
      </w:r>
    </w:p>
    <w:p w14:paraId="63E7D2D8" w14:textId="77777777" w:rsidR="009F3A97" w:rsidRPr="00963CB9" w:rsidRDefault="009F3A97" w:rsidP="009F3A97">
      <w:pPr>
        <w:bidi/>
        <w:ind w:left="720"/>
        <w:rPr>
          <w:rtl/>
        </w:rPr>
      </w:pPr>
      <w:r w:rsidRPr="00963CB9">
        <w:rPr>
          <w:rtl/>
        </w:rPr>
        <w:t>اتفاق مجموعة من الخصائص الفردية وجميع الخصائص النوعية القابلة للتمييز</w:t>
      </w:r>
      <w:r w:rsidRPr="00963CB9">
        <w:rPr>
          <w:rFonts w:hint="cs"/>
          <w:rtl/>
        </w:rPr>
        <w:t>،</w:t>
      </w:r>
      <w:r w:rsidRPr="00963CB9">
        <w:rPr>
          <w:rtl/>
        </w:rPr>
        <w:t xml:space="preserve"> حيث يتجاوز مدى الاتفاق الذي يمكن حدوثه </w:t>
      </w:r>
    </w:p>
    <w:p w14:paraId="4F90A6A6" w14:textId="77777777" w:rsidR="009F3A97" w:rsidRPr="00963CB9" w:rsidRDefault="009F3A97" w:rsidP="009F3A97">
      <w:pPr>
        <w:bidi/>
        <w:ind w:left="720"/>
        <w:rPr>
          <w:rtl/>
        </w:rPr>
      </w:pPr>
      <w:r w:rsidRPr="00963CB9">
        <w:rPr>
          <w:rtl/>
        </w:rPr>
        <w:t xml:space="preserve">في عملية مقارنة </w:t>
      </w:r>
      <w:r w:rsidRPr="00963CB9">
        <w:rPr>
          <w:rFonts w:hint="cs"/>
          <w:rtl/>
        </w:rPr>
        <w:t>ال</w:t>
      </w:r>
      <w:r w:rsidRPr="00963CB9">
        <w:rPr>
          <w:rtl/>
        </w:rPr>
        <w:t xml:space="preserve">آثار بواسطة </w:t>
      </w:r>
      <w:r w:rsidRPr="00963CB9">
        <w:rPr>
          <w:rFonts w:hint="cs"/>
          <w:rtl/>
        </w:rPr>
        <w:t>أدوات</w:t>
      </w:r>
      <w:r w:rsidRPr="00963CB9">
        <w:rPr>
          <w:rtl/>
        </w:rPr>
        <w:t xml:space="preserve"> مختلفة </w:t>
      </w:r>
      <w:r w:rsidRPr="00963CB9">
        <w:rPr>
          <w:rFonts w:hint="cs"/>
          <w:rtl/>
        </w:rPr>
        <w:t xml:space="preserve">و متفق بشكل كاف بان هذه العلامات حفرت بواسطة الأداة نفسها </w:t>
      </w:r>
      <w:r w:rsidRPr="00963CB9">
        <w:rPr>
          <w:rtl/>
        </w:rPr>
        <w:t>.</w:t>
      </w:r>
    </w:p>
    <w:p w14:paraId="7B5603A5" w14:textId="77777777" w:rsidR="009F3A97" w:rsidRPr="00963CB9" w:rsidRDefault="009F3A97" w:rsidP="009F3A97">
      <w:pPr>
        <w:bidi/>
        <w:ind w:left="720"/>
      </w:pPr>
    </w:p>
    <w:p w14:paraId="2DD6CCE0" w14:textId="77777777" w:rsidR="009F3A97" w:rsidRPr="00963CB9" w:rsidRDefault="009F3A97" w:rsidP="009F3A97">
      <w:pPr>
        <w:numPr>
          <w:ilvl w:val="0"/>
          <w:numId w:val="12"/>
        </w:numPr>
        <w:bidi/>
      </w:pPr>
      <w:r w:rsidRPr="00963CB9">
        <w:rPr>
          <w:rtl/>
        </w:rPr>
        <w:t>غير حاسم</w:t>
      </w:r>
    </w:p>
    <w:p w14:paraId="247E71A3" w14:textId="77777777" w:rsidR="009F3A97" w:rsidRPr="00963CB9" w:rsidRDefault="009F3A97" w:rsidP="009F3A97">
      <w:pPr>
        <w:numPr>
          <w:ilvl w:val="0"/>
          <w:numId w:val="11"/>
        </w:numPr>
        <w:bidi/>
      </w:pPr>
      <w:r w:rsidRPr="00963CB9">
        <w:rPr>
          <w:rtl/>
        </w:rPr>
        <w:t>اتفاق ما بين الخصائص الفردية وجميع الخصائص النوعية القابلة للتمييز، ولكنها غير كافية للتطابق.</w:t>
      </w:r>
    </w:p>
    <w:p w14:paraId="21DA3FE6" w14:textId="77777777" w:rsidR="009F3A97" w:rsidRPr="00963CB9" w:rsidRDefault="009F3A97" w:rsidP="009F3A97">
      <w:pPr>
        <w:numPr>
          <w:ilvl w:val="0"/>
          <w:numId w:val="11"/>
        </w:numPr>
        <w:bidi/>
      </w:pPr>
      <w:r w:rsidRPr="00963CB9">
        <w:rPr>
          <w:rtl/>
        </w:rPr>
        <w:t>الاتفاق في جميع الخصائص النوعية القابلة للتمييز دون اتفاق أو عدم اتفاق الخصائص الفردية بسبب غياب أو ضعف أو عدم القدرة في إعادة إنتاج الأثر.</w:t>
      </w:r>
    </w:p>
    <w:p w14:paraId="4CD2318C" w14:textId="77777777" w:rsidR="009F3A97" w:rsidRPr="00963CB9" w:rsidRDefault="009F3A97" w:rsidP="009F3A97">
      <w:pPr>
        <w:numPr>
          <w:ilvl w:val="0"/>
          <w:numId w:val="11"/>
        </w:numPr>
        <w:bidi/>
      </w:pPr>
      <w:r w:rsidRPr="00963CB9">
        <w:rPr>
          <w:rtl/>
        </w:rPr>
        <w:t>اتفاق ما بين الخصائص الفردية وجميع الخصائص النوعية القابلة للتمييز، ولكنها غير كافية للاستبعاد.</w:t>
      </w:r>
    </w:p>
    <w:p w14:paraId="36C39D47" w14:textId="77777777" w:rsidR="009F3A97" w:rsidRPr="00963CB9" w:rsidRDefault="009F3A97" w:rsidP="009F3A97">
      <w:pPr>
        <w:numPr>
          <w:ilvl w:val="0"/>
          <w:numId w:val="12"/>
        </w:numPr>
        <w:bidi/>
      </w:pPr>
      <w:r w:rsidRPr="00963CB9">
        <w:rPr>
          <w:rtl/>
        </w:rPr>
        <w:t>استبعاد</w:t>
      </w:r>
    </w:p>
    <w:p w14:paraId="09758955" w14:textId="77777777" w:rsidR="009F3A97" w:rsidRPr="00963CB9" w:rsidRDefault="009F3A97" w:rsidP="009F3A97">
      <w:pPr>
        <w:bidi/>
        <w:ind w:left="720"/>
      </w:pPr>
      <w:r w:rsidRPr="00963CB9">
        <w:rPr>
          <w:rtl/>
        </w:rPr>
        <w:t>الاختلاف واضح في خصائص النوعية القابلة للتمييز و / أو الخصائص الفردية.</w:t>
      </w:r>
    </w:p>
    <w:p w14:paraId="7D2241DD" w14:textId="77777777" w:rsidR="009F3A97" w:rsidRPr="00963CB9" w:rsidRDefault="009F3A97" w:rsidP="009F3A97">
      <w:pPr>
        <w:numPr>
          <w:ilvl w:val="0"/>
          <w:numId w:val="12"/>
        </w:numPr>
        <w:bidi/>
      </w:pPr>
      <w:r w:rsidRPr="00963CB9">
        <w:rPr>
          <w:rtl/>
        </w:rPr>
        <w:t xml:space="preserve">غير مناسب </w:t>
      </w:r>
    </w:p>
    <w:p w14:paraId="2645C023" w14:textId="77777777" w:rsidR="009F3A97" w:rsidRPr="00963CB9" w:rsidRDefault="009F3A97" w:rsidP="009F3A97">
      <w:pPr>
        <w:bidi/>
        <w:ind w:left="720"/>
      </w:pPr>
      <w:r w:rsidRPr="00963CB9">
        <w:rPr>
          <w:rtl/>
        </w:rPr>
        <w:t>غير مناسب للفحص.</w:t>
      </w:r>
    </w:p>
    <w:p w14:paraId="5CE8B423" w14:textId="77777777" w:rsidR="009F3A97" w:rsidRPr="00963CB9" w:rsidRDefault="009F3A97" w:rsidP="009F3A97">
      <w:pPr>
        <w:bidi/>
        <w:ind w:left="720"/>
        <w:rPr>
          <w:rtl/>
        </w:rPr>
      </w:pPr>
    </w:p>
    <w:p w14:paraId="4EE935B8" w14:textId="77777777" w:rsidR="00BD7F22" w:rsidRDefault="00BD7F22" w:rsidP="009F3A97">
      <w:pPr>
        <w:bidi/>
      </w:pPr>
    </w:p>
    <w:sectPr w:rsidR="00BD7F22" w:rsidSect="00BD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A7"/>
    <w:multiLevelType w:val="multilevel"/>
    <w:tmpl w:val="D0026328"/>
    <w:styleLink w:val="a"/>
    <w:lvl w:ilvl="0">
      <w:start w:val="1"/>
      <w:numFmt w:val="upperLetter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AC11AC"/>
    <w:multiLevelType w:val="multilevel"/>
    <w:tmpl w:val="7C4273D0"/>
    <w:styleLink w:val="1"/>
    <w:lvl w:ilvl="0">
      <w:start w:val="1"/>
      <w:numFmt w:val="decimal"/>
      <w:suff w:val="space"/>
      <w:lvlText w:val="Розділ %1.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7A32082"/>
    <w:multiLevelType w:val="multilevel"/>
    <w:tmpl w:val="B388E850"/>
    <w:styleLink w:val="a0"/>
    <w:lvl w:ilvl="0">
      <w:start w:val="1"/>
      <w:numFmt w:val="upperLetter"/>
      <w:pStyle w:val="2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0A5607B"/>
    <w:multiLevelType w:val="multilevel"/>
    <w:tmpl w:val="35C89B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DD54C04"/>
    <w:multiLevelType w:val="multilevel"/>
    <w:tmpl w:val="07C0ADD8"/>
    <w:styleLink w:val="a1"/>
    <w:lvl w:ilvl="0">
      <w:start w:val="1"/>
      <w:numFmt w:val="upperLetter"/>
      <w:lvlText w:val="Додаток 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460C7F1A"/>
    <w:multiLevelType w:val="hybridMultilevel"/>
    <w:tmpl w:val="F4C821B6"/>
    <w:lvl w:ilvl="0" w:tplc="8D1E4CE0">
      <w:start w:val="1"/>
      <w:numFmt w:val="russianUpper"/>
      <w:pStyle w:val="a2"/>
      <w:lvlText w:val="Приложение  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4EE31E03"/>
    <w:multiLevelType w:val="multilevel"/>
    <w:tmpl w:val="7C4273D0"/>
    <w:lvl w:ilvl="0">
      <w:start w:val="1"/>
      <w:numFmt w:val="decimal"/>
      <w:pStyle w:val="10"/>
      <w:suff w:val="space"/>
      <w:lvlText w:val="Розділ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2857E4C"/>
    <w:multiLevelType w:val="multilevel"/>
    <w:tmpl w:val="F7C6F84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41"/>
    <w:rsid w:val="0003012F"/>
    <w:rsid w:val="000910F0"/>
    <w:rsid w:val="0009445A"/>
    <w:rsid w:val="000D12CD"/>
    <w:rsid w:val="001E7B4C"/>
    <w:rsid w:val="002702C5"/>
    <w:rsid w:val="002977A6"/>
    <w:rsid w:val="002C1043"/>
    <w:rsid w:val="003825C9"/>
    <w:rsid w:val="003E6DB4"/>
    <w:rsid w:val="00433218"/>
    <w:rsid w:val="004342A5"/>
    <w:rsid w:val="00542674"/>
    <w:rsid w:val="00577CF0"/>
    <w:rsid w:val="005C3381"/>
    <w:rsid w:val="006535ED"/>
    <w:rsid w:val="00685578"/>
    <w:rsid w:val="006C3E6C"/>
    <w:rsid w:val="00745891"/>
    <w:rsid w:val="007B01C4"/>
    <w:rsid w:val="008972F7"/>
    <w:rsid w:val="00984DD4"/>
    <w:rsid w:val="009F3A97"/>
    <w:rsid w:val="00B40413"/>
    <w:rsid w:val="00B434E6"/>
    <w:rsid w:val="00BB5D87"/>
    <w:rsid w:val="00BD2841"/>
    <w:rsid w:val="00BD7F22"/>
    <w:rsid w:val="00C25208"/>
    <w:rsid w:val="00C50055"/>
    <w:rsid w:val="00C81230"/>
    <w:rsid w:val="00C84EFB"/>
    <w:rsid w:val="00C97AE0"/>
    <w:rsid w:val="00CB5860"/>
    <w:rsid w:val="00D57101"/>
    <w:rsid w:val="00D71FCD"/>
    <w:rsid w:val="00D72C7D"/>
    <w:rsid w:val="00DB4E1B"/>
    <w:rsid w:val="00DF095E"/>
    <w:rsid w:val="00E03F1B"/>
    <w:rsid w:val="00E16FA3"/>
    <w:rsid w:val="00EE66FC"/>
    <w:rsid w:val="00F216A7"/>
    <w:rsid w:val="00F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7DCD8-690A-4010-91FD-6F6FF848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 w:val="24"/>
        <w:szCs w:val="24"/>
        <w:lang w:val="ru-RU" w:eastAsia="en-US" w:bidi="he-IL"/>
      </w:rPr>
    </w:rPrDefault>
    <w:pPrDefault>
      <w:pPr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F3A97"/>
    <w:pPr>
      <w:ind w:firstLine="0"/>
    </w:pPr>
    <w:rPr>
      <w:rFonts w:ascii="Arial" w:eastAsia="Arial" w:hAnsi="Arial" w:cs="Arial"/>
      <w:sz w:val="22"/>
      <w:szCs w:val="22"/>
      <w:lang w:val="en" w:bidi="ar-SA"/>
    </w:rPr>
  </w:style>
  <w:style w:type="paragraph" w:styleId="10">
    <w:name w:val="heading 1"/>
    <w:basedOn w:val="a3"/>
    <w:next w:val="a3"/>
    <w:link w:val="11"/>
    <w:uiPriority w:val="9"/>
    <w:qFormat/>
    <w:rsid w:val="00EE66FC"/>
    <w:pPr>
      <w:keepNext/>
      <w:keepLines/>
      <w:numPr>
        <w:numId w:val="4"/>
      </w:numPr>
      <w:jc w:val="center"/>
      <w:outlineLvl w:val="0"/>
    </w:pPr>
    <w:rPr>
      <w:rFonts w:asciiTheme="majorBidi" w:eastAsiaTheme="majorEastAsia" w:hAnsiTheme="majorBidi" w:cstheme="majorBidi"/>
      <w:b/>
      <w:caps/>
    </w:rPr>
  </w:style>
  <w:style w:type="paragraph" w:styleId="2">
    <w:name w:val="heading 2"/>
    <w:basedOn w:val="a3"/>
    <w:next w:val="a3"/>
    <w:link w:val="20"/>
    <w:autoRedefine/>
    <w:uiPriority w:val="9"/>
    <w:unhideWhenUsed/>
    <w:qFormat/>
    <w:rsid w:val="002977A6"/>
    <w:pPr>
      <w:keepNext/>
      <w:keepLines/>
      <w:numPr>
        <w:numId w:val="10"/>
      </w:numPr>
      <w:outlineLvl w:val="1"/>
    </w:pPr>
    <w:rPr>
      <w:rFonts w:asciiTheme="majorBidi" w:eastAsiaTheme="majorEastAsia" w:hAnsiTheme="majorBidi" w:cstheme="majorBidi"/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ibliography"/>
    <w:basedOn w:val="a3"/>
    <w:next w:val="a3"/>
    <w:autoRedefine/>
    <w:uiPriority w:val="37"/>
    <w:unhideWhenUsed/>
    <w:qFormat/>
    <w:rsid w:val="003E6DB4"/>
  </w:style>
  <w:style w:type="paragraph" w:styleId="a8">
    <w:name w:val="footnote text"/>
    <w:basedOn w:val="a3"/>
    <w:link w:val="a9"/>
    <w:autoRedefine/>
    <w:uiPriority w:val="99"/>
    <w:unhideWhenUsed/>
    <w:qFormat/>
    <w:rsid w:val="00C50055"/>
    <w:pPr>
      <w:keepNext/>
      <w:keepLines/>
      <w:tabs>
        <w:tab w:val="left" w:pos="397"/>
      </w:tabs>
      <w:ind w:left="397" w:hanging="397"/>
    </w:pPr>
    <w:rPr>
      <w:sz w:val="24"/>
      <w:szCs w:val="24"/>
    </w:rPr>
  </w:style>
  <w:style w:type="character" w:customStyle="1" w:styleId="a9">
    <w:name w:val="Текст сноски Знак"/>
    <w:basedOn w:val="a4"/>
    <w:link w:val="a8"/>
    <w:uiPriority w:val="99"/>
    <w:rsid w:val="00C50055"/>
  </w:style>
  <w:style w:type="paragraph" w:styleId="a2">
    <w:name w:val="caption"/>
    <w:basedOn w:val="a3"/>
    <w:next w:val="a3"/>
    <w:autoRedefine/>
    <w:uiPriority w:val="35"/>
    <w:unhideWhenUsed/>
    <w:qFormat/>
    <w:rsid w:val="00F216A7"/>
    <w:pPr>
      <w:numPr>
        <w:numId w:val="2"/>
      </w:numPr>
      <w:spacing w:after="200" w:line="240" w:lineRule="auto"/>
    </w:pPr>
    <w:rPr>
      <w:iCs/>
      <w:szCs w:val="18"/>
    </w:rPr>
  </w:style>
  <w:style w:type="paragraph" w:styleId="aa">
    <w:name w:val="Title"/>
    <w:basedOn w:val="a3"/>
    <w:next w:val="a3"/>
    <w:link w:val="ab"/>
    <w:autoRedefine/>
    <w:uiPriority w:val="10"/>
    <w:qFormat/>
    <w:rsid w:val="00D72C7D"/>
    <w:pPr>
      <w:spacing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ab">
    <w:name w:val="Заголовок Знак"/>
    <w:basedOn w:val="a4"/>
    <w:link w:val="aa"/>
    <w:uiPriority w:val="10"/>
    <w:rsid w:val="00D72C7D"/>
    <w:rPr>
      <w:rFonts w:eastAsiaTheme="majorEastAsia" w:cstheme="majorBidi"/>
      <w:b/>
      <w:caps/>
      <w:spacing w:val="-10"/>
      <w:kern w:val="28"/>
      <w:szCs w:val="56"/>
    </w:rPr>
  </w:style>
  <w:style w:type="paragraph" w:styleId="ac">
    <w:name w:val="List Paragraph"/>
    <w:basedOn w:val="a3"/>
    <w:autoRedefine/>
    <w:uiPriority w:val="34"/>
    <w:qFormat/>
    <w:rsid w:val="00D72C7D"/>
    <w:pPr>
      <w:ind w:left="397"/>
      <w:contextualSpacing/>
    </w:pPr>
  </w:style>
  <w:style w:type="character" w:customStyle="1" w:styleId="11">
    <w:name w:val="Заголовок 1 Знак"/>
    <w:basedOn w:val="a4"/>
    <w:link w:val="10"/>
    <w:uiPriority w:val="9"/>
    <w:rsid w:val="00EE66FC"/>
    <w:rPr>
      <w:rFonts w:asciiTheme="majorBidi" w:eastAsiaTheme="majorEastAsia" w:hAnsiTheme="majorBidi" w:cstheme="majorBidi"/>
      <w:b/>
      <w:caps/>
    </w:rPr>
  </w:style>
  <w:style w:type="character" w:customStyle="1" w:styleId="20">
    <w:name w:val="Заголовок 2 Знак"/>
    <w:basedOn w:val="a4"/>
    <w:link w:val="2"/>
    <w:uiPriority w:val="9"/>
    <w:rsid w:val="00EE66FC"/>
    <w:rPr>
      <w:rFonts w:asciiTheme="majorBidi" w:eastAsiaTheme="majorEastAsia" w:hAnsiTheme="majorBidi" w:cstheme="majorBidi"/>
      <w:b/>
    </w:rPr>
  </w:style>
  <w:style w:type="numbering" w:customStyle="1" w:styleId="1">
    <w:name w:val="Стиль1"/>
    <w:uiPriority w:val="99"/>
    <w:rsid w:val="006C3E6C"/>
    <w:pPr>
      <w:numPr>
        <w:numId w:val="5"/>
      </w:numPr>
    </w:pPr>
  </w:style>
  <w:style w:type="numbering" w:customStyle="1" w:styleId="a1">
    <w:name w:val="Додатки"/>
    <w:uiPriority w:val="99"/>
    <w:rsid w:val="00542674"/>
    <w:pPr>
      <w:numPr>
        <w:numId w:val="6"/>
      </w:numPr>
    </w:pPr>
  </w:style>
  <w:style w:type="numbering" w:customStyle="1" w:styleId="a">
    <w:name w:val="Приложение"/>
    <w:uiPriority w:val="99"/>
    <w:rsid w:val="00B40413"/>
    <w:pPr>
      <w:numPr>
        <w:numId w:val="7"/>
      </w:numPr>
    </w:pPr>
  </w:style>
  <w:style w:type="numbering" w:customStyle="1" w:styleId="a0">
    <w:name w:val="Додаток"/>
    <w:uiPriority w:val="99"/>
    <w:rsid w:val="002977A6"/>
    <w:pPr>
      <w:numPr>
        <w:numId w:val="9"/>
      </w:numPr>
    </w:pPr>
  </w:style>
  <w:style w:type="paragraph" w:customStyle="1" w:styleId="ad">
    <w:name w:val="Без отступа"/>
    <w:basedOn w:val="a3"/>
    <w:autoRedefine/>
    <w:qFormat/>
    <w:rsid w:val="00BB5D87"/>
    <w:rPr>
      <w:noProof/>
    </w:rPr>
  </w:style>
  <w:style w:type="character" w:customStyle="1" w:styleId="ae">
    <w:name w:val="Ссылки на источник"/>
    <w:basedOn w:val="a4"/>
    <w:uiPriority w:val="1"/>
    <w:qFormat/>
    <w:rsid w:val="0003012F"/>
    <w:rPr>
      <w:vanish/>
    </w:rPr>
  </w:style>
  <w:style w:type="character" w:styleId="af">
    <w:name w:val="annotation reference"/>
    <w:basedOn w:val="a4"/>
    <w:uiPriority w:val="99"/>
    <w:semiHidden/>
    <w:unhideWhenUsed/>
    <w:rsid w:val="002C1043"/>
    <w:rPr>
      <w:sz w:val="16"/>
      <w:szCs w:val="16"/>
    </w:rPr>
  </w:style>
  <w:style w:type="paragraph" w:styleId="af0">
    <w:name w:val="annotation text"/>
    <w:basedOn w:val="a3"/>
    <w:link w:val="af1"/>
    <w:uiPriority w:val="99"/>
    <w:semiHidden/>
    <w:unhideWhenUsed/>
    <w:rsid w:val="002C104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4"/>
    <w:link w:val="af0"/>
    <w:uiPriority w:val="99"/>
    <w:semiHidden/>
    <w:rsid w:val="002C1043"/>
    <w:rPr>
      <w:rFonts w:ascii="Arial" w:eastAsia="Arial" w:hAnsi="Arial" w:cs="Arial"/>
      <w:sz w:val="20"/>
      <w:szCs w:val="20"/>
      <w:lang w:val="en" w:bidi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104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1043"/>
    <w:rPr>
      <w:rFonts w:ascii="Arial" w:eastAsia="Arial" w:hAnsi="Arial" w:cs="Arial"/>
      <w:b/>
      <w:bCs/>
      <w:sz w:val="20"/>
      <w:szCs w:val="20"/>
      <w:lang w:val="e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Giverts Pavel</dc:creator>
  <cp:keywords/>
  <dc:description/>
  <cp:lastModifiedBy>Giverts Pavel</cp:lastModifiedBy>
  <cp:revision>4</cp:revision>
  <dcterms:created xsi:type="dcterms:W3CDTF">2021-09-10T22:05:00Z</dcterms:created>
  <dcterms:modified xsi:type="dcterms:W3CDTF">2021-11-18T15:51:00Z</dcterms:modified>
</cp:coreProperties>
</file>