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25" w:rsidRDefault="009131BB">
      <w:r>
        <w:t xml:space="preserve">United States vs. </w:t>
      </w:r>
      <w:r w:rsidR="00D11F60">
        <w:t>Alonzo Shipp</w:t>
      </w:r>
    </w:p>
    <w:p w:rsidR="004A1F01" w:rsidRDefault="00D11F60">
      <w:r>
        <w:t>Case# 19-CR-029 (NGG</w:t>
      </w:r>
    </w:p>
    <w:p w:rsidR="004A1F01" w:rsidRDefault="009131BB">
      <w:r>
        <w:t xml:space="preserve">United States District Court for the </w:t>
      </w:r>
      <w:r w:rsidR="00D11F60">
        <w:t xml:space="preserve">Eastern District of New York </w:t>
      </w:r>
    </w:p>
    <w:p w:rsidR="004A1F01" w:rsidRDefault="00D11F60">
      <w:r>
        <w:t>November 26, 2019</w:t>
      </w:r>
    </w:p>
    <w:p w:rsidR="004A1F01" w:rsidRDefault="00D11F60">
      <w:r>
        <w:t xml:space="preserve">Judge Nickolas G. </w:t>
      </w:r>
      <w:proofErr w:type="spellStart"/>
      <w:r>
        <w:t>Garaufis</w:t>
      </w:r>
      <w:proofErr w:type="spellEnd"/>
      <w:r>
        <w:t xml:space="preserve"> </w:t>
      </w:r>
      <w:r w:rsidR="009131BB">
        <w:t xml:space="preserve"> </w:t>
      </w:r>
    </w:p>
    <w:p w:rsidR="004A1F01" w:rsidRDefault="004A1F01"/>
    <w:p w:rsidR="004A1F01" w:rsidRDefault="004A1F01">
      <w:r>
        <w:t xml:space="preserve">Synopsis: </w:t>
      </w:r>
    </w:p>
    <w:p w:rsidR="002A3D6C" w:rsidRDefault="0013123B">
      <w:r>
        <w:t>The d</w:t>
      </w:r>
      <w:r w:rsidR="004A1F01">
        <w:t>efense challenged the admissibility of the firearms evidence</w:t>
      </w:r>
      <w:r w:rsidR="00F03E26">
        <w:t xml:space="preserve"> under the Daubert standard</w:t>
      </w:r>
      <w:r w:rsidR="009131BB">
        <w:t xml:space="preserve"> and Federal Rule of Evidence 702.</w:t>
      </w:r>
      <w:r w:rsidR="006E5966">
        <w:t xml:space="preserve"> The court relied heavily on the PCAST report specifically focusing on challenges to peer review and the AFTE theory of Identification. </w:t>
      </w:r>
      <w:r w:rsidR="009131BB">
        <w:t xml:space="preserve">The court </w:t>
      </w:r>
      <w:r w:rsidR="006E5966">
        <w:t>denied the defendant motion to exclude the firearm and toolmark evidence, but did place limitations on the testimony.</w:t>
      </w:r>
      <w:r w:rsidR="00CF73D2">
        <w:t xml:space="preserve"> </w:t>
      </w:r>
    </w:p>
    <w:p w:rsidR="00CF73D2" w:rsidRDefault="00CF73D2">
      <w:r>
        <w:t>The scientist can:</w:t>
      </w:r>
    </w:p>
    <w:p w:rsidR="00CF73D2" w:rsidRDefault="00CF73D2" w:rsidP="00CF73D2">
      <w:pPr>
        <w:pStyle w:val="ListParagraph"/>
        <w:numPr>
          <w:ilvl w:val="0"/>
          <w:numId w:val="3"/>
        </w:numPr>
      </w:pPr>
      <w:r>
        <w:t xml:space="preserve">Describe the process for which comparisons </w:t>
      </w:r>
      <w:proofErr w:type="gramStart"/>
      <w:r>
        <w:t>are performed</w:t>
      </w:r>
      <w:proofErr w:type="gramEnd"/>
      <w:r>
        <w:t xml:space="preserve"> and the similarities between them.</w:t>
      </w:r>
    </w:p>
    <w:p w:rsidR="00CF73D2" w:rsidRDefault="00CF73D2" w:rsidP="00CF73D2">
      <w:pPr>
        <w:pStyle w:val="ListParagraph"/>
        <w:numPr>
          <w:ilvl w:val="0"/>
          <w:numId w:val="3"/>
        </w:numPr>
      </w:pPr>
      <w:r>
        <w:t>Describe the process for examining the recovered firearm and its operability.</w:t>
      </w:r>
    </w:p>
    <w:p w:rsidR="00CF73D2" w:rsidRDefault="00CF73D2" w:rsidP="00CF73D2">
      <w:pPr>
        <w:pStyle w:val="ListParagraph"/>
        <w:numPr>
          <w:ilvl w:val="0"/>
          <w:numId w:val="3"/>
        </w:numPr>
      </w:pPr>
      <w:r>
        <w:t xml:space="preserve">That the toolmarks on the recovered bullet fragment and cartridge cases are consistent with </w:t>
      </w:r>
      <w:proofErr w:type="gramStart"/>
      <w:r>
        <w:t>having been fired</w:t>
      </w:r>
      <w:proofErr w:type="gramEnd"/>
      <w:r>
        <w:t xml:space="preserve"> from the recovered firearm, and that the recovered firearm cannot be excluded as the source of the recovered items. </w:t>
      </w:r>
    </w:p>
    <w:p w:rsidR="00CF73D2" w:rsidRDefault="00CF73D2" w:rsidP="00CF73D2">
      <w:r>
        <w:t>The scientist cannot:</w:t>
      </w:r>
    </w:p>
    <w:p w:rsidR="00CF73D2" w:rsidRDefault="00CF73D2" w:rsidP="00CF73D2">
      <w:pPr>
        <w:pStyle w:val="ListParagraph"/>
        <w:numPr>
          <w:ilvl w:val="0"/>
          <w:numId w:val="4"/>
        </w:numPr>
      </w:pPr>
      <w:r>
        <w:t>Testif</w:t>
      </w:r>
      <w:r w:rsidR="00AF2825">
        <w:t>y to any degree of certainty that</w:t>
      </w:r>
      <w:r>
        <w:t xml:space="preserve"> the recovered firearm is the source of the recovered fired ammunition components. </w:t>
      </w:r>
    </w:p>
    <w:p w:rsidR="00CF73D2" w:rsidRDefault="00CF73D2" w:rsidP="00CF73D2">
      <w:bookmarkStart w:id="0" w:name="_GoBack"/>
      <w:bookmarkEnd w:id="0"/>
    </w:p>
    <w:p w:rsidR="004A1F01" w:rsidRDefault="004A1F01" w:rsidP="00CF73D2">
      <w:pPr>
        <w:pStyle w:val="ListParagraph"/>
        <w:ind w:left="765"/>
      </w:pPr>
    </w:p>
    <w:sectPr w:rsidR="004A1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75D5"/>
    <w:multiLevelType w:val="hybridMultilevel"/>
    <w:tmpl w:val="5652240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7AB2F4A"/>
    <w:multiLevelType w:val="hybridMultilevel"/>
    <w:tmpl w:val="CB94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34BEA"/>
    <w:multiLevelType w:val="hybridMultilevel"/>
    <w:tmpl w:val="339EBD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F1F529D"/>
    <w:multiLevelType w:val="hybridMultilevel"/>
    <w:tmpl w:val="210AF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01"/>
    <w:rsid w:val="000B7626"/>
    <w:rsid w:val="0013123B"/>
    <w:rsid w:val="002A3D6C"/>
    <w:rsid w:val="00300CAB"/>
    <w:rsid w:val="00477D6E"/>
    <w:rsid w:val="004A1F01"/>
    <w:rsid w:val="004C7154"/>
    <w:rsid w:val="0051124B"/>
    <w:rsid w:val="006E5966"/>
    <w:rsid w:val="009131BB"/>
    <w:rsid w:val="00AF2825"/>
    <w:rsid w:val="00B3148E"/>
    <w:rsid w:val="00CF73D2"/>
    <w:rsid w:val="00D11F60"/>
    <w:rsid w:val="00E42225"/>
    <w:rsid w:val="00F0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10515"/>
  <w15:chartTrackingRefBased/>
  <w15:docId w15:val="{976F1D2F-D6D7-48F6-8512-791CC80C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Stevens</dc:creator>
  <cp:keywords/>
  <dc:description/>
  <cp:lastModifiedBy>James Stevens</cp:lastModifiedBy>
  <cp:revision>4</cp:revision>
  <dcterms:created xsi:type="dcterms:W3CDTF">2019-12-17T13:56:00Z</dcterms:created>
  <dcterms:modified xsi:type="dcterms:W3CDTF">2019-12-18T13:45:00Z</dcterms:modified>
</cp:coreProperties>
</file>